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22CB8" w14:textId="77777777" w:rsidR="006D1FE9" w:rsidRDefault="006D1FE9" w:rsidP="006D1FE9">
      <w:r>
        <w:t>Лекция 14. Определение эффективности стратегических решений по изменению организационной структуры компании</w:t>
      </w:r>
    </w:p>
    <w:p w14:paraId="065A502F" w14:textId="77777777" w:rsidR="006D1FE9" w:rsidRDefault="006D1FE9" w:rsidP="006D1FE9">
      <w:r>
        <w:t>Оценка эффективности является важным элементом разработки проектных и плановых решений, позволяющим определить уровень прогрессивности действующей структуры, разрабатываемых проектов или плановых мероприятий, и проводится с целью выбора наиболее рационального варианта структуры или способа ее совершенствования. Эффективность организационной структуры должна оцениваться на стадии проектирования, при анализе структур управления действующих организаций для планирования и осуществления мероприятий по совершенствованию управления.</w:t>
      </w:r>
    </w:p>
    <w:p w14:paraId="51C2DD89" w14:textId="77777777" w:rsidR="006D1FE9" w:rsidRDefault="006D1FE9" w:rsidP="006D1FE9">
      <w:r>
        <w:t>Подход к оценке эффективности различных вариантов организационной структуры определяется ее ролью как характеристики системы управления. Комплексный набор критериев эффективности системы управления формируется с учетом двух направлений оценки ее функционирования:</w:t>
      </w:r>
    </w:p>
    <w:p w14:paraId="3BB9AF08" w14:textId="77777777" w:rsidR="006D1FE9" w:rsidRDefault="006D1FE9" w:rsidP="006D1FE9">
      <w:r>
        <w:t xml:space="preserve">-по степени соответствия достигаемых результатов </w:t>
      </w:r>
      <w:proofErr w:type="spellStart"/>
      <w:proofErr w:type="gramStart"/>
      <w:r>
        <w:t>установлен¬ным</w:t>
      </w:r>
      <w:proofErr w:type="spellEnd"/>
      <w:proofErr w:type="gramEnd"/>
      <w:r>
        <w:t xml:space="preserve"> целям производственно-хозяйственной организации (начиная с уровня выполнения плановых заданий);</w:t>
      </w:r>
    </w:p>
    <w:p w14:paraId="5D7C8CB6" w14:textId="77777777" w:rsidR="006D1FE9" w:rsidRDefault="006D1FE9" w:rsidP="006D1FE9">
      <w:r>
        <w:t>-по степени соответствия процесса функционирования системы объективным требованиям к его содержанию, организации и результатам.</w:t>
      </w:r>
    </w:p>
    <w:p w14:paraId="0E2F14E9" w14:textId="77777777" w:rsidR="006D1FE9" w:rsidRDefault="006D1FE9" w:rsidP="006D1FE9">
      <w:r>
        <w:t>Критерием эффективности при сравнении различных вариантов организационной структуры служит возможность наиболее полного и устойчивого достижения конечных целей системы управления при относительно меньших затратах на ее функционирование. Критерием же эффективности мероприятий по совершенствованию организационной структуры служит возможность более полного и стабильного достижения установленных целей или сокращения затрат на управление, эффект от реализации которых должен за нормативный срок превысить производственные затраты.</w:t>
      </w:r>
    </w:p>
    <w:p w14:paraId="3F41EC9C" w14:textId="77777777" w:rsidR="006D1FE9" w:rsidRDefault="006D1FE9" w:rsidP="006D1FE9"/>
    <w:p w14:paraId="5F1EFED4" w14:textId="77777777" w:rsidR="006D1FE9" w:rsidRDefault="006D1FE9" w:rsidP="006D1FE9">
      <w:r>
        <w:t>Принципиальное значение для оценок эффективности системы управления имеет выбор базы для сравнения или определение уровня эффективности, который принимается за нормативный. Здесь можно указать несколько подходов, которые могут дифференцированно использоваться применительно к конкретным случаям. Один из них сводится к сравнению с показателями, характеризующими эффективность организационной структуры эталонного варианта системы управления. Эталонный вариант может быть разработан и спроектирован с использованием всех имеющихся методов и средств проектирования систем управления, на основе передового опыта и применения прогрессивных организационных решений. Характеристики такого варианта принимаются в качестве нормативных, при этом сравнительная эффективность анализируемой или проектируемой системы определяется на основе сопоставления нормативных и фактических (проектных) параметров системы с использованием преимущественно количественных методов сравнения. Может применяться также сравнение с показателями эффективности и характеристиками системы управления, выбранной в качестве эталона, определяющего допустимый или достаточный уровень эффективности организационной структуры.</w:t>
      </w:r>
    </w:p>
    <w:p w14:paraId="4322E2E8" w14:textId="77777777" w:rsidR="006D1FE9" w:rsidRDefault="006D1FE9" w:rsidP="006D1FE9"/>
    <w:p w14:paraId="2C67BA98" w14:textId="77777777" w:rsidR="006D1FE9" w:rsidRDefault="006D1FE9" w:rsidP="006D1FE9">
      <w:r>
        <w:t xml:space="preserve">Однако возникают некоторые трудности применения указанных подходов, которые обусловлены необходимостью обеспечения сопоставимости сравниваемых вариантов. Поэтому часто вместо них используется экспертная оценка организационно-технического уровня анализируемой и проектируемой системы, а также отдельных ее </w:t>
      </w:r>
      <w:proofErr w:type="spellStart"/>
      <w:r>
        <w:t>под¬систем</w:t>
      </w:r>
      <w:proofErr w:type="spellEnd"/>
      <w:r>
        <w:t xml:space="preserve"> и принимаемых проектных и плановых решений, или комплексная оценка системы управления, основанная на использовании количественно-качественного подхода, позволяющего оценивать эффективность управления по </w:t>
      </w:r>
      <w:r>
        <w:lastRenderedPageBreak/>
        <w:t>значительной совокупности факторов Экспертная оценка может являться составным элементом комплексной оценки эффективности системы управления, включающей все перечисленные подходы как к отдельным подсистемам, так и ко всей системе в целом</w:t>
      </w:r>
    </w:p>
    <w:p w14:paraId="226E2AAB" w14:textId="77777777" w:rsidR="006D1FE9" w:rsidRDefault="006D1FE9" w:rsidP="006D1FE9">
      <w:r>
        <w:t>Показатели, используемые при оценках эффективности аппарата управления и его организационной структуры, могут быть разбиты на следующие три взаимосвязанные группы</w:t>
      </w:r>
    </w:p>
    <w:p w14:paraId="7767A69A" w14:textId="77777777" w:rsidR="006D1FE9" w:rsidRDefault="006D1FE9" w:rsidP="006D1FE9">
      <w:r>
        <w:t>Группа показателей, характеризующих эффективность системы управления, выражающихся через конечные результаты деятельности организации и затраты на управление При оценках эффективности на основе показателей, характеризующих конечные результаты деятельности организации, в качестве эффекта, обусловленного функционированием или развитием системы управления, могут рассматриваться объем (увеличение объема выпуска продукции), прибыль (увеличение прибыли), себестоимость (снижение себестоимости), объем капитальных вложений (экономия на капитальных вложениях), качество продукции, сроки внедрения новой техники и т. п.</w:t>
      </w:r>
    </w:p>
    <w:p w14:paraId="5E6F62E5" w14:textId="77777777" w:rsidR="006D1FE9" w:rsidRDefault="006D1FE9" w:rsidP="006D1FE9">
      <w:r>
        <w:t>Группа показателей, характеризующих содержание и организацию процесса управления, в том числе непосредственные результаты и затраты управленческого труда В качестве затрат на управление учитываются текущие расходы на содержание аппарата управления, эксплуатацию технических средств, содержание зданий и помещений, подготовку и переподготовку кадров управления, а также единовременные расходы на исследовательские и проектные работы в области создания и совершенствования систем управления, на приобретение вычислительной техники и других технических средств, используемых в управлении, затраты на строительство.</w:t>
      </w:r>
    </w:p>
    <w:p w14:paraId="5B52A347" w14:textId="7231DC41" w:rsidR="006F28D4" w:rsidRDefault="006D1FE9" w:rsidP="006D1FE9">
      <w:r>
        <w:t>При оценке эффективности процесса управления используются показатели, которые могут оцениваться как количественно, так и качественно Эти показатели приобретают нормативный характер и могут использоваться в качестве критерия эффективности и ограничений, когда организационная структура изменяется в направлении</w:t>
      </w:r>
    </w:p>
    <w:sectPr w:rsidR="006F28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FE9"/>
    <w:rsid w:val="006D1FE9"/>
    <w:rsid w:val="006F28D4"/>
    <w:rsid w:val="00F25A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05747"/>
  <w15:chartTrackingRefBased/>
  <w15:docId w15:val="{7F96206E-A73D-45F8-A0E8-1227F5DB0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801</Words>
  <Characters>4567</Characters>
  <Application>Microsoft Office Word</Application>
  <DocSecurity>0</DocSecurity>
  <Lines>38</Lines>
  <Paragraphs>10</Paragraphs>
  <ScaleCrop>false</ScaleCrop>
  <Company/>
  <LinksUpToDate>false</LinksUpToDate>
  <CharactersWithSpaces>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Yerassyl</dc:creator>
  <cp:keywords/>
  <dc:description/>
  <cp:lastModifiedBy>Yerassyl</cp:lastModifiedBy>
  <cp:revision>2</cp:revision>
  <dcterms:created xsi:type="dcterms:W3CDTF">2021-11-02T10:38:00Z</dcterms:created>
  <dcterms:modified xsi:type="dcterms:W3CDTF">2021-11-02T10:38:00Z</dcterms:modified>
</cp:coreProperties>
</file>